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6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0"/>
        <w:gridCol w:w="4425"/>
        <w:gridCol w:w="5265"/>
        <w:tblGridChange w:id="0">
          <w:tblGrid>
            <w:gridCol w:w="990"/>
            <w:gridCol w:w="4425"/>
            <w:gridCol w:w="526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Lens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What Students Record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Guiding Questions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Claim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main message, thesis, or argument the speaker makes.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What is the speaker trying to prove? What problem are they highlighting?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Evidence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Statistics, interviews, expert quotes, research, personal stories.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What facts or stories does the speaker use to support their claim?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Emotion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Tone, emotional appeals, visuals, pacing, powerful moments.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What feelings does the speaker want the audience to experience? How?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Call to Action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Any suggested solutions, recommendations, next steps.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What does the speaker want the audience to think, feel, or do next?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6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85"/>
        <w:gridCol w:w="1905"/>
        <w:gridCol w:w="7590"/>
        <w:tblGridChange w:id="0">
          <w:tblGrid>
            <w:gridCol w:w="1185"/>
            <w:gridCol w:w="1905"/>
            <w:gridCol w:w="7590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Lens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What Students Record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Guiding Questions</w:t>
            </w:r>
          </w:p>
        </w:tc>
      </w:tr>
      <w:tr>
        <w:trPr>
          <w:cantSplit w:val="0"/>
          <w:trHeight w:val="14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Claim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What is the speaker trying to prove? What problem are they highlighting?</w:t>
            </w:r>
          </w:p>
          <w:p w:rsidR="00000000" w:rsidDel="00000000" w:rsidP="00000000" w:rsidRDefault="00000000" w:rsidRPr="00000000" w14:paraId="00000018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9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A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9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Evidence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What facts or stories does the speaker use to support their claim?</w:t>
            </w:r>
          </w:p>
          <w:p w:rsidR="00000000" w:rsidDel="00000000" w:rsidP="00000000" w:rsidRDefault="00000000" w:rsidRPr="00000000" w14:paraId="0000001E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Emotion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What feelings does the speaker want the audience to experience? How?</w:t>
            </w:r>
          </w:p>
          <w:p w:rsidR="00000000" w:rsidDel="00000000" w:rsidP="00000000" w:rsidRDefault="00000000" w:rsidRPr="00000000" w14:paraId="00000026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2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Call to Action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What does the speaker want the audience to think, feel, or do next?</w:t>
            </w:r>
          </w:p>
          <w:p w:rsidR="00000000" w:rsidDel="00000000" w:rsidP="00000000" w:rsidRDefault="00000000" w:rsidRPr="00000000" w14:paraId="00000033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4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6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8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spacing w:line="276" w:lineRule="auto"/>
      <w:rPr>
        <w:b w:val="1"/>
        <w:bCs w:val="1"/>
        <w:color w:val="666666"/>
      </w:rPr>
    </w:pPr>
    <w:r w:rsidDel="00000000" w:rsidR="00000000" w:rsidRPr="00000000">
      <w:rPr>
        <w:b w:val="1"/>
        <w:bCs w:val="1"/>
        <w:color w:val="666666"/>
        <w:rtl w:val="0"/>
      </w:rPr>
      <w:t xml:space="preserve">The Bodies We Forget: Youth Voices on Health Equity Symposium</w:t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5257800</wp:posOffset>
          </wp:positionH>
          <wp:positionV relativeFrom="paragraph">
            <wp:posOffset>-19049</wp:posOffset>
          </wp:positionV>
          <wp:extent cx="1595438" cy="20666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95438" cy="2066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B">
    <w:pPr>
      <w:spacing w:after="200" w:line="276" w:lineRule="auto"/>
      <w:rPr>
        <w:color w:val="666666"/>
      </w:rPr>
    </w:pPr>
    <w:r w:rsidDel="00000000" w:rsidR="00000000" w:rsidRPr="00000000">
      <w:rPr>
        <w:color w:val="666666"/>
        <w:rtl w:val="0"/>
      </w:rPr>
      <w:t xml:space="preserve">Lesson by Timothy Moore, part of the Fall 2025 Pulitzer Center Teacher Fellowship</w:t>
    </w:r>
  </w:p>
  <w:p w:rsidR="00000000" w:rsidDel="00000000" w:rsidP="00000000" w:rsidRDefault="00000000" w:rsidRPr="00000000" w14:paraId="0000003C">
    <w:pPr>
      <w:spacing w:after="200" w:line="276" w:lineRule="auto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ato" w:cs="Lato" w:eastAsia="Lato" w:hAnsi="Lato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rFonts w:ascii="Lato" w:cs="Lato" w:eastAsia="Lato" w:hAnsi="Lato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rFonts w:ascii="Lato" w:cs="Lato" w:eastAsia="Lato" w:hAnsi="Lato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rFonts w:ascii="Lato" w:cs="Lato" w:eastAsia="Lato" w:hAnsi="Lato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rFonts w:ascii="Lato" w:cs="Lato" w:eastAsia="Lato" w:hAnsi="Lato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Lato" w:cs="Lato" w:eastAsia="Lato" w:hAnsi="Lato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